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A16D" w14:textId="449DDC62" w:rsidR="006A7190" w:rsidRPr="0075241D" w:rsidRDefault="00223C18">
      <w:pPr>
        <w:pStyle w:val="a4"/>
        <w:bidi/>
        <w:spacing w:line="360" w:lineRule="auto"/>
        <w:jc w:val="center"/>
        <w:rPr>
          <w:rFonts w:ascii="David" w:eastAsia="Calibri" w:hAnsi="David" w:cs="David" w:hint="default"/>
          <w:sz w:val="28"/>
          <w:szCs w:val="28"/>
          <w:rtl/>
        </w:rPr>
      </w:pPr>
      <w:bookmarkStart w:id="0" w:name="_GoBack"/>
      <w:bookmarkEnd w:id="0"/>
      <w:r w:rsidRPr="0075241D">
        <w:rPr>
          <w:rFonts w:ascii="David" w:eastAsia="David" w:hAnsi="David" w:cs="David" w:hint="default"/>
          <w:b/>
          <w:bCs/>
          <w:sz w:val="28"/>
          <w:szCs w:val="28"/>
          <w:rtl/>
        </w:rPr>
        <w:t xml:space="preserve">טופס הצעה למשרה פנויה </w:t>
      </w:r>
      <w:r w:rsidR="00BB016E" w:rsidRPr="0075241D">
        <w:rPr>
          <w:rFonts w:ascii="David" w:eastAsia="David" w:hAnsi="David" w:cs="David"/>
          <w:b/>
          <w:bCs/>
          <w:sz w:val="28"/>
          <w:szCs w:val="28"/>
          <w:rtl/>
        </w:rPr>
        <w:t>במכון ו ליר בירושלים</w:t>
      </w:r>
    </w:p>
    <w:p w14:paraId="3FEFA2D9" w14:textId="2D557E20" w:rsidR="006A7190" w:rsidRPr="00223C18" w:rsidRDefault="00223C18">
      <w:pPr>
        <w:pStyle w:val="a4"/>
        <w:bidi/>
        <w:spacing w:line="360" w:lineRule="auto"/>
        <w:jc w:val="center"/>
        <w:rPr>
          <w:rFonts w:ascii="David" w:eastAsia="David" w:hAnsi="David" w:cs="David" w:hint="default"/>
          <w:rtl/>
        </w:rPr>
      </w:pPr>
      <w:r w:rsidRPr="0075241D">
        <w:rPr>
          <w:rFonts w:ascii="David" w:eastAsia="David" w:hAnsi="David" w:cs="David" w:hint="default"/>
          <w:rtl/>
        </w:rPr>
        <w:t>ה</w:t>
      </w:r>
      <w:r w:rsidR="006B3D3E" w:rsidRPr="0075241D">
        <w:rPr>
          <w:rFonts w:ascii="David" w:eastAsia="David" w:hAnsi="David" w:cs="David"/>
          <w:rtl/>
        </w:rPr>
        <w:t>הצעה</w:t>
      </w:r>
      <w:r w:rsidRPr="0075241D">
        <w:rPr>
          <w:rFonts w:ascii="David" w:eastAsia="David" w:hAnsi="David" w:cs="David" w:hint="default"/>
          <w:rtl/>
        </w:rPr>
        <w:t xml:space="preserve"> מנוסח</w:t>
      </w:r>
      <w:r w:rsidR="006B3D3E" w:rsidRPr="0075241D">
        <w:rPr>
          <w:rFonts w:ascii="David" w:eastAsia="David" w:hAnsi="David" w:cs="David"/>
          <w:rtl/>
        </w:rPr>
        <w:t>ת</w:t>
      </w:r>
      <w:r w:rsidRPr="0075241D">
        <w:rPr>
          <w:rFonts w:ascii="David" w:eastAsia="David" w:hAnsi="David" w:cs="David" w:hint="default"/>
          <w:rtl/>
        </w:rPr>
        <w:t xml:space="preserve"> בלשון זכר אך מיועד</w:t>
      </w:r>
      <w:r w:rsidR="006B3D3E" w:rsidRPr="0075241D">
        <w:rPr>
          <w:rFonts w:ascii="David" w:eastAsia="David" w:hAnsi="David" w:cs="David"/>
          <w:rtl/>
        </w:rPr>
        <w:t>ת</w:t>
      </w:r>
      <w:r w:rsidRPr="0075241D">
        <w:rPr>
          <w:rFonts w:ascii="David" w:eastAsia="David" w:hAnsi="David" w:cs="David" w:hint="default"/>
          <w:rtl/>
        </w:rPr>
        <w:t xml:space="preserve"> לנשים ולגברים כאחד</w:t>
      </w:r>
      <w:r w:rsidR="00B8156B" w:rsidRPr="0075241D">
        <w:rPr>
          <w:rFonts w:ascii="David" w:eastAsia="David" w:hAnsi="David" w:cs="David" w:hint="default"/>
          <w:rtl/>
        </w:rPr>
        <w:br/>
      </w:r>
      <w:r w:rsidR="00B8156B" w:rsidRPr="0075241D">
        <w:rPr>
          <w:rFonts w:ascii="David" w:hAnsi="David" w:cs="David"/>
          <w:rtl/>
        </w:rPr>
        <w:t>המכון</w:t>
      </w:r>
      <w:r w:rsidR="00B8156B" w:rsidRPr="0075241D">
        <w:rPr>
          <w:rFonts w:ascii="David" w:hAnsi="David"/>
          <w:rtl/>
        </w:rPr>
        <w:t xml:space="preserve"> </w:t>
      </w:r>
      <w:r w:rsidR="00B8156B" w:rsidRPr="0075241D">
        <w:rPr>
          <w:rFonts w:ascii="David" w:hAnsi="David" w:cs="David"/>
          <w:rtl/>
        </w:rPr>
        <w:t>מעוד</w:t>
      </w:r>
      <w:r w:rsidR="006B3D3E" w:rsidRPr="0075241D">
        <w:rPr>
          <w:rFonts w:ascii="David" w:hAnsi="David" w:cs="David"/>
          <w:rtl/>
        </w:rPr>
        <w:t>ד</w:t>
      </w:r>
      <w:r w:rsidR="00B8156B" w:rsidRPr="0075241D">
        <w:rPr>
          <w:rFonts w:ascii="David" w:hAnsi="David" w:cs="David"/>
          <w:rtl/>
        </w:rPr>
        <w:t xml:space="preserve"> הגשת הצעות מא.נשים ממגוון תחומי ידע וקבוצות אוכלוסייה</w:t>
      </w:r>
    </w:p>
    <w:p w14:paraId="674726E9" w14:textId="77777777" w:rsidR="006A7190" w:rsidRPr="00223C18" w:rsidRDefault="006A7190">
      <w:pPr>
        <w:pStyle w:val="a4"/>
        <w:bidi/>
        <w:spacing w:line="360" w:lineRule="auto"/>
        <w:jc w:val="center"/>
        <w:rPr>
          <w:rFonts w:ascii="David" w:eastAsia="David" w:hAnsi="David" w:cs="David" w:hint="default"/>
          <w:rtl/>
        </w:rPr>
      </w:pPr>
    </w:p>
    <w:tbl>
      <w:tblPr>
        <w:bidiVisual/>
        <w:tblW w:w="8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5"/>
        <w:gridCol w:w="5559"/>
      </w:tblGrid>
      <w:tr w:rsidR="006A7190" w:rsidRPr="00223C18" w14:paraId="36F576E8" w14:textId="77777777" w:rsidTr="00052B8F">
        <w:trPr>
          <w:trHeight w:val="315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AECF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המשרה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FFD6" w14:textId="0F7B6067" w:rsidR="006A7190" w:rsidRPr="00223C18" w:rsidRDefault="00A054BD" w:rsidP="00613FA2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רכז אקדמי לתמת </w:t>
            </w:r>
            <w:r w:rsidR="00263F3F" w:rsidRPr="00263F3F">
              <w:rPr>
                <w:rFonts w:ascii="David" w:eastAsia="David" w:hAnsi="David" w:cs="David"/>
                <w:rtl/>
              </w:rPr>
              <w:t>גלובליזציה וריבונות</w:t>
            </w:r>
          </w:p>
        </w:tc>
      </w:tr>
      <w:tr w:rsidR="006A7190" w:rsidRPr="00223C18" w14:paraId="2EF96C71" w14:textId="77777777" w:rsidTr="00052B8F">
        <w:trPr>
          <w:trHeight w:val="767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64AC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תיאור המשרה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CB69" w14:textId="55C5662A" w:rsidR="00214ABC" w:rsidRPr="00223C18" w:rsidRDefault="00052B8F" w:rsidP="00D10115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>
              <w:rPr>
                <w:rFonts w:ascii="David" w:hAnsi="David" w:cs="David"/>
                <w:rtl/>
              </w:rPr>
              <w:t>עבודה</w:t>
            </w:r>
            <w:r w:rsidR="00EA59EF" w:rsidRPr="00EA59EF">
              <w:rPr>
                <w:rFonts w:ascii="David" w:hAnsi="David" w:cs="David"/>
                <w:rtl/>
              </w:rPr>
              <w:t xml:space="preserve"> עם ראש התמה </w:t>
            </w:r>
            <w:r w:rsidR="00613FA2">
              <w:rPr>
                <w:rFonts w:ascii="David" w:hAnsi="David" w:cs="David"/>
                <w:rtl/>
              </w:rPr>
              <w:t xml:space="preserve">על מנת </w:t>
            </w:r>
            <w:r w:rsidR="00EA59EF" w:rsidRPr="00EA59EF">
              <w:rPr>
                <w:rFonts w:ascii="David" w:hAnsi="David" w:cs="David"/>
                <w:rtl/>
              </w:rPr>
              <w:t xml:space="preserve">לנהל את הפעילות השוטפת </w:t>
            </w:r>
            <w:r w:rsidR="0059108D" w:rsidRPr="0059108D">
              <w:rPr>
                <w:rFonts w:ascii="David" w:hAnsi="David" w:cs="David"/>
                <w:rtl/>
              </w:rPr>
              <w:t>ולקדם את ענפי המחקר השונים</w:t>
            </w:r>
            <w:r w:rsidR="00613FA2">
              <w:rPr>
                <w:rFonts w:ascii="David" w:hAnsi="David" w:cs="David"/>
                <w:rtl/>
              </w:rPr>
              <w:t xml:space="preserve">. העבודה </w:t>
            </w:r>
            <w:r w:rsidR="0059108D" w:rsidRPr="0059108D">
              <w:rPr>
                <w:rFonts w:ascii="David" w:hAnsi="David" w:cs="David"/>
                <w:rtl/>
              </w:rPr>
              <w:t>כולל</w:t>
            </w:r>
            <w:r w:rsidR="00613FA2">
              <w:rPr>
                <w:rFonts w:ascii="David" w:hAnsi="David" w:cs="David"/>
                <w:rtl/>
              </w:rPr>
              <w:t>ת</w:t>
            </w:r>
            <w:r w:rsidR="0059108D" w:rsidRPr="0059108D">
              <w:rPr>
                <w:rFonts w:ascii="David" w:hAnsi="David" w:cs="David"/>
                <w:rtl/>
              </w:rPr>
              <w:t xml:space="preserve"> מחקר, ארגון כנסים וימי עיון, </w:t>
            </w:r>
            <w:r w:rsidR="00BB016E">
              <w:rPr>
                <w:rFonts w:ascii="David" w:hAnsi="David" w:cs="David"/>
                <w:rtl/>
              </w:rPr>
              <w:t>ו</w:t>
            </w:r>
            <w:r w:rsidR="0059108D" w:rsidRPr="0059108D">
              <w:rPr>
                <w:rFonts w:ascii="David" w:hAnsi="David" w:cs="David"/>
                <w:rtl/>
              </w:rPr>
              <w:t>עמידה בקשר עם אנשי אקדמיה וא</w:t>
            </w:r>
            <w:r w:rsidR="00613FA2">
              <w:rPr>
                <w:rFonts w:ascii="David" w:hAnsi="David" w:cs="David"/>
                <w:rtl/>
              </w:rPr>
              <w:t>נ</w:t>
            </w:r>
            <w:r w:rsidR="0059108D" w:rsidRPr="0059108D">
              <w:rPr>
                <w:rFonts w:ascii="David" w:hAnsi="David" w:cs="David"/>
                <w:rtl/>
              </w:rPr>
              <w:t>שי ציבו</w:t>
            </w:r>
            <w:r w:rsidR="0075241D">
              <w:rPr>
                <w:rFonts w:ascii="David" w:hAnsi="David" w:cs="David"/>
                <w:rtl/>
              </w:rPr>
              <w:t xml:space="preserve">ר. </w:t>
            </w:r>
            <w:r w:rsidR="00EA59EF" w:rsidRPr="00EA59EF">
              <w:rPr>
                <w:rFonts w:ascii="David" w:hAnsi="David" w:cs="David"/>
                <w:rtl/>
              </w:rPr>
              <w:t xml:space="preserve">על הרכז להיות </w:t>
            </w:r>
            <w:r w:rsidR="005D36A9">
              <w:rPr>
                <w:rFonts w:ascii="David" w:hAnsi="David" w:cs="David"/>
                <w:rtl/>
              </w:rPr>
              <w:t xml:space="preserve">מתאים </w:t>
            </w:r>
            <w:r w:rsidR="00EA59EF" w:rsidRPr="00EA59EF">
              <w:rPr>
                <w:rFonts w:ascii="David" w:hAnsi="David" w:cs="David"/>
                <w:rtl/>
              </w:rPr>
              <w:t>לעבוד</w:t>
            </w:r>
            <w:r w:rsidR="005D36A9">
              <w:rPr>
                <w:rFonts w:ascii="David" w:hAnsi="David" w:cs="David"/>
                <w:rtl/>
              </w:rPr>
              <w:t>ה</w:t>
            </w:r>
            <w:r w:rsidR="00EA59EF" w:rsidRPr="00EA59EF">
              <w:rPr>
                <w:rFonts w:ascii="David" w:hAnsi="David" w:cs="David"/>
                <w:rtl/>
              </w:rPr>
              <w:t xml:space="preserve"> בסביבה דינמית ומתפתחת, הפתוחה לרעיונות ו</w:t>
            </w:r>
            <w:r w:rsidR="005D36A9">
              <w:rPr>
                <w:rFonts w:ascii="David" w:hAnsi="David" w:cs="David"/>
                <w:rtl/>
              </w:rPr>
              <w:t>ל</w:t>
            </w:r>
            <w:r w:rsidR="00EA59EF" w:rsidRPr="00EA59EF">
              <w:rPr>
                <w:rFonts w:ascii="David" w:hAnsi="David" w:cs="David"/>
                <w:rtl/>
              </w:rPr>
              <w:t>כיווני מחקר חדשים</w:t>
            </w:r>
            <w:r w:rsidR="00BB016E">
              <w:rPr>
                <w:rFonts w:ascii="David" w:hAnsi="David" w:cs="David"/>
                <w:rtl/>
              </w:rPr>
              <w:t>,</w:t>
            </w:r>
            <w:r w:rsidR="00263F3F">
              <w:rPr>
                <w:rFonts w:ascii="David" w:hAnsi="David" w:cs="David"/>
                <w:rtl/>
              </w:rPr>
              <w:t xml:space="preserve"> ולהיות בעל י</w:t>
            </w:r>
            <w:r w:rsidR="00263F3F" w:rsidRPr="00263F3F">
              <w:rPr>
                <w:rFonts w:ascii="David" w:hAnsi="David" w:cs="David"/>
                <w:rtl/>
              </w:rPr>
              <w:t>דע והתמצאות בתחומים הבאים: לימודי גלובליזציה וקפיטליזם, צדק חברתי, תיאוריה ביקורתית</w:t>
            </w:r>
            <w:r w:rsidR="00EA59EF" w:rsidRPr="00EA59EF">
              <w:rPr>
                <w:rFonts w:ascii="David" w:hAnsi="David" w:cs="David"/>
                <w:rtl/>
              </w:rPr>
              <w:t>.</w:t>
            </w:r>
          </w:p>
        </w:tc>
      </w:tr>
      <w:tr w:rsidR="006A7190" w:rsidRPr="00223C18" w14:paraId="1C2A3A51" w14:textId="77777777" w:rsidTr="00B10727">
        <w:trPr>
          <w:trHeight w:val="269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E7D2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היקף המשרה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22AD" w14:textId="77777777" w:rsidR="006A7190" w:rsidRPr="00223C18" w:rsidRDefault="00B10727" w:rsidP="00052B8F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>
              <w:rPr>
                <w:rFonts w:ascii="David" w:eastAsia="David" w:hAnsi="David" w:cs="David"/>
                <w:rtl/>
              </w:rPr>
              <w:t>100%</w:t>
            </w:r>
            <w:r w:rsidR="00223C18" w:rsidRPr="00223C18">
              <w:rPr>
                <w:rFonts w:ascii="David" w:eastAsia="David" w:hAnsi="David" w:cs="David" w:hint="default"/>
                <w:rtl/>
              </w:rPr>
              <w:t xml:space="preserve"> משרה</w:t>
            </w:r>
          </w:p>
        </w:tc>
      </w:tr>
      <w:tr w:rsidR="006A7190" w:rsidRPr="00223C18" w14:paraId="53D2EE46" w14:textId="77777777" w:rsidTr="00052B8F">
        <w:trPr>
          <w:trHeight w:val="315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E575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מועד תחילת העבודה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7D8A" w14:textId="77777777" w:rsidR="006A7190" w:rsidRPr="00223C18" w:rsidRDefault="00D87242" w:rsidP="00052B8F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>
              <w:rPr>
                <w:rFonts w:ascii="David" w:hAnsi="David" w:cs="David"/>
                <w:rtl/>
              </w:rPr>
              <w:t>מיידי</w:t>
            </w:r>
          </w:p>
        </w:tc>
      </w:tr>
      <w:tr w:rsidR="006A7190" w:rsidRPr="00223C18" w14:paraId="180E312B" w14:textId="77777777" w:rsidTr="00052B8F">
        <w:trPr>
          <w:trHeight w:val="315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D6C8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סטטוס העסקה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B151" w14:textId="77777777" w:rsidR="006A7190" w:rsidRPr="00223C18" w:rsidRDefault="00223C18" w:rsidP="00052B8F">
            <w:pPr>
              <w:bidi/>
              <w:spacing w:line="276" w:lineRule="auto"/>
              <w:rPr>
                <w:rFonts w:ascii="David" w:hAnsi="David" w:cs="David"/>
                <w:rtl/>
                <w:lang w:bidi="he-IL"/>
              </w:rPr>
            </w:pPr>
            <w:r w:rsidRPr="00223C18">
              <w:rPr>
                <w:rFonts w:ascii="David" w:hAnsi="David" w:cs="David"/>
                <w:rtl/>
                <w:lang w:bidi="he-IL"/>
              </w:rPr>
              <w:t>עובד/ת מכון ון ליר בירושלים</w:t>
            </w:r>
          </w:p>
        </w:tc>
      </w:tr>
      <w:tr w:rsidR="0051383E" w:rsidRPr="00223C18" w14:paraId="0DA8DB28" w14:textId="77777777" w:rsidTr="00052B8F">
        <w:trPr>
          <w:trHeight w:val="315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EFB2" w14:textId="77777777" w:rsidR="0051383E" w:rsidRPr="00223C18" w:rsidRDefault="0051383E" w:rsidP="0051383E">
            <w:pPr>
              <w:pStyle w:val="a4"/>
              <w:bidi/>
              <w:spacing w:line="276" w:lineRule="auto"/>
              <w:rPr>
                <w:rFonts w:ascii="David" w:eastAsia="David" w:hAnsi="David" w:cs="David" w:hint="default"/>
                <w:b/>
                <w:bCs/>
                <w:rtl/>
              </w:rPr>
            </w:pPr>
            <w:r w:rsidRPr="0051383E">
              <w:rPr>
                <w:rFonts w:ascii="David" w:eastAsia="David" w:hAnsi="David" w:cs="David"/>
                <w:b/>
                <w:bCs/>
                <w:rtl/>
              </w:rPr>
              <w:t>אחראי ישיר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7EE5" w14:textId="508B8F32" w:rsidR="0051383E" w:rsidRPr="00223C18" w:rsidRDefault="0051383E" w:rsidP="0051383E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 w:rsidRPr="0051383E">
              <w:rPr>
                <w:rFonts w:ascii="David" w:hAnsi="David" w:cs="David"/>
                <w:rtl/>
              </w:rPr>
              <w:t xml:space="preserve">ד"ר </w:t>
            </w:r>
            <w:r>
              <w:rPr>
                <w:rFonts w:ascii="David" w:hAnsi="David" w:cs="David"/>
                <w:rtl/>
              </w:rPr>
              <w:t>כפיר כהן</w:t>
            </w:r>
            <w:r w:rsidR="00BB016E">
              <w:rPr>
                <w:rFonts w:ascii="David" w:hAnsi="David" w:cs="David"/>
                <w:rtl/>
              </w:rPr>
              <w:t xml:space="preserve"> לוסטיג</w:t>
            </w:r>
          </w:p>
        </w:tc>
      </w:tr>
      <w:tr w:rsidR="006A7190" w:rsidRPr="00223C18" w14:paraId="4E8F00DD" w14:textId="77777777" w:rsidTr="00052B8F">
        <w:trPr>
          <w:trHeight w:val="3488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3758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כישורים נדרשים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EC14" w14:textId="096AB001" w:rsidR="00214ABC" w:rsidRPr="00052B8F" w:rsidRDefault="00052B8F" w:rsidP="00052B8F">
            <w:pPr>
              <w:pStyle w:val="a5"/>
              <w:numPr>
                <w:ilvl w:val="0"/>
                <w:numId w:val="1"/>
              </w:numP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 w:rsidRPr="00052B8F">
              <w:rPr>
                <w:rFonts w:ascii="David" w:hAnsi="David" w:cs="David"/>
                <w:sz w:val="24"/>
                <w:szCs w:val="24"/>
                <w:rtl/>
              </w:rPr>
              <w:t xml:space="preserve">ידע והתמצאות </w:t>
            </w:r>
            <w:r w:rsidR="00713C26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713C26" w:rsidRPr="00B10727">
              <w:rPr>
                <w:rFonts w:ascii="David" w:hAnsi="David" w:cs="David"/>
                <w:sz w:val="24"/>
                <w:szCs w:val="24"/>
                <w:rtl/>
              </w:rPr>
              <w:t>שדות המחקר הרל</w:t>
            </w:r>
            <w:r w:rsidR="00713C26">
              <w:rPr>
                <w:rFonts w:ascii="David" w:hAnsi="David" w:cs="David" w:hint="cs"/>
                <w:sz w:val="24"/>
                <w:szCs w:val="24"/>
                <w:rtl/>
              </w:rPr>
              <w:t>וו</w:t>
            </w:r>
            <w:r w:rsidR="00713C26" w:rsidRPr="00B10727">
              <w:rPr>
                <w:rFonts w:ascii="David" w:hAnsi="David" w:cs="David"/>
                <w:sz w:val="24"/>
                <w:szCs w:val="24"/>
                <w:rtl/>
              </w:rPr>
              <w:t>נטיים</w:t>
            </w:r>
            <w:r w:rsidRPr="00052B8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="00B10727" w:rsidRPr="00B10727">
              <w:rPr>
                <w:rFonts w:ascii="David" w:hAnsi="David" w:cs="David"/>
                <w:sz w:val="24"/>
                <w:szCs w:val="24"/>
                <w:rtl/>
              </w:rPr>
              <w:t>לימודי גלובליזציה וקפיטליזם, צדק חברתי, תיאוריה ביקורתית</w:t>
            </w:r>
            <w:r w:rsidRPr="00052B8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5D54B58C" w14:textId="3956AF7A" w:rsidR="00B10727" w:rsidRPr="00B10727" w:rsidRDefault="00B10727" w:rsidP="00D10115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 w:rsidRPr="00B10727">
              <w:rPr>
                <w:rFonts w:ascii="David" w:hAnsi="David" w:cs="David"/>
                <w:sz w:val="24"/>
                <w:szCs w:val="24"/>
                <w:rtl/>
              </w:rPr>
              <w:t xml:space="preserve">הרכז יהיה בעל תואר שני </w:t>
            </w:r>
            <w:r w:rsidR="00BB016E">
              <w:rPr>
                <w:rFonts w:ascii="David" w:hAnsi="David" w:cs="David" w:hint="cs"/>
                <w:sz w:val="24"/>
                <w:szCs w:val="24"/>
                <w:rtl/>
              </w:rPr>
              <w:t>לפחות.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15C5A67C" w14:textId="77777777" w:rsidR="00B10727" w:rsidRPr="00B10727" w:rsidRDefault="00B10727" w:rsidP="00B10727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 w:rsidRPr="00B10727">
              <w:rPr>
                <w:rFonts w:ascii="David" w:hAnsi="David" w:cs="David"/>
                <w:sz w:val="24"/>
                <w:szCs w:val="24"/>
                <w:rtl/>
              </w:rPr>
              <w:t>ניסיון בעריכת מחקר ו</w:t>
            </w:r>
            <w:r w:rsidR="004234D3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>עבודת צוות.</w:t>
            </w:r>
          </w:p>
          <w:p w14:paraId="5A90A8BB" w14:textId="77777777" w:rsidR="00B10727" w:rsidRPr="00B10727" w:rsidRDefault="00B10727" w:rsidP="00B10727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 w:rsidRPr="00B10727">
              <w:rPr>
                <w:rFonts w:ascii="David" w:hAnsi="David" w:cs="David"/>
                <w:sz w:val="24"/>
                <w:szCs w:val="24"/>
                <w:rtl/>
              </w:rPr>
              <w:t>ניסיון בניהול כנסים וימי עיון.</w:t>
            </w:r>
          </w:p>
          <w:p w14:paraId="494C2D84" w14:textId="08993ADA" w:rsidR="00B10727" w:rsidRPr="00B10727" w:rsidRDefault="00713C26" w:rsidP="00BB016E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מלאה </w:t>
            </w:r>
            <w:r w:rsidR="00B10727" w:rsidRPr="00B10727">
              <w:rPr>
                <w:rFonts w:ascii="David" w:hAnsi="David" w:cs="David"/>
                <w:sz w:val="24"/>
                <w:szCs w:val="24"/>
                <w:rtl/>
              </w:rPr>
              <w:t xml:space="preserve">בעברית ובאנגלית,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כולל 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>קר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 xml:space="preserve"> וכת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 ויכולת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לכתוב </w:t>
            </w:r>
            <w:r w:rsidR="00B10727" w:rsidRPr="00B10727">
              <w:rPr>
                <w:rFonts w:ascii="David" w:hAnsi="David" w:cs="David"/>
                <w:sz w:val="24"/>
                <w:szCs w:val="24"/>
                <w:rtl/>
              </w:rPr>
              <w:t xml:space="preserve">ולערוך מסמכים בשתי השפות. </w:t>
            </w:r>
          </w:p>
          <w:p w14:paraId="0A7AFD7E" w14:textId="77777777" w:rsidR="00B10727" w:rsidRPr="00B10727" w:rsidRDefault="00B10727" w:rsidP="00B10727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 w:rsidRPr="00B10727">
              <w:rPr>
                <w:rFonts w:ascii="David" w:hAnsi="David" w:cs="David"/>
                <w:sz w:val="24"/>
                <w:szCs w:val="24"/>
                <w:rtl/>
              </w:rPr>
              <w:t>תושייה, יוזמה ויכולת לעבוד באופן עצמאי.</w:t>
            </w:r>
          </w:p>
          <w:p w14:paraId="2B5B8AC4" w14:textId="77777777" w:rsidR="00B10727" w:rsidRPr="00B10727" w:rsidRDefault="00B10727" w:rsidP="00B10727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</w:rPr>
            </w:pPr>
            <w:r w:rsidRPr="00B10727">
              <w:rPr>
                <w:rFonts w:ascii="David" w:hAnsi="David" w:cs="David"/>
                <w:sz w:val="24"/>
                <w:szCs w:val="24"/>
                <w:rtl/>
              </w:rPr>
              <w:t xml:space="preserve">שליטה בתוכנות ובסביבת מחשב: וורד, אקסל, גוגל דרייב. </w:t>
            </w:r>
          </w:p>
          <w:p w14:paraId="71E73952" w14:textId="60212D93" w:rsidR="00052B8F" w:rsidRPr="00052B8F" w:rsidRDefault="00B10727" w:rsidP="00B107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10727">
              <w:rPr>
                <w:rFonts w:ascii="David" w:hAnsi="David" w:cs="David"/>
                <w:sz w:val="24"/>
                <w:szCs w:val="24"/>
                <w:rtl/>
              </w:rPr>
              <w:t xml:space="preserve">המכון מבקש לעודד </w:t>
            </w:r>
            <w:r w:rsidR="00251477">
              <w:rPr>
                <w:rFonts w:ascii="David" w:hAnsi="David" w:cs="David" w:hint="cs"/>
                <w:sz w:val="24"/>
                <w:szCs w:val="24"/>
                <w:rtl/>
              </w:rPr>
              <w:t xml:space="preserve">הגשת </w:t>
            </w:r>
            <w:r w:rsidRPr="00B10727">
              <w:rPr>
                <w:rFonts w:ascii="David" w:hAnsi="David" w:cs="David"/>
                <w:sz w:val="24"/>
                <w:szCs w:val="24"/>
                <w:rtl/>
              </w:rPr>
              <w:t>בקשות ממגוון תחומי ידע וקבוצות</w:t>
            </w:r>
            <w:r w:rsidR="00251477">
              <w:rPr>
                <w:rFonts w:ascii="David" w:hAnsi="David" w:cs="David" w:hint="cs"/>
                <w:sz w:val="24"/>
                <w:szCs w:val="24"/>
                <w:rtl/>
              </w:rPr>
              <w:t xml:space="preserve"> אוכלוסייה</w:t>
            </w:r>
            <w:r w:rsidR="00052B8F" w:rsidRPr="00052B8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6A7190" w:rsidRPr="00223C18" w14:paraId="201FB64B" w14:textId="77777777" w:rsidTr="00052B8F">
        <w:trPr>
          <w:trHeight w:val="453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04B6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הצעות ניתן להגיש עד תאריך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9F93" w14:textId="42BE0966" w:rsidR="006A7190" w:rsidRDefault="00BB016E" w:rsidP="00052B8F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>
              <w:rPr>
                <w:rFonts w:ascii="David" w:eastAsia="David" w:hAnsi="David" w:cs="David"/>
                <w:rtl/>
              </w:rPr>
              <w:t>20</w:t>
            </w:r>
            <w:r w:rsidR="00B116AF">
              <w:rPr>
                <w:rFonts w:ascii="David" w:eastAsia="David" w:hAnsi="David" w:cs="David"/>
                <w:rtl/>
              </w:rPr>
              <w:t>.2</w:t>
            </w:r>
            <w:r w:rsidR="00050DD0">
              <w:rPr>
                <w:rFonts w:ascii="David" w:eastAsia="David" w:hAnsi="David" w:cs="David"/>
                <w:rtl/>
              </w:rPr>
              <w:t>.</w:t>
            </w:r>
            <w:r w:rsidR="00B10727">
              <w:rPr>
                <w:rFonts w:ascii="David" w:eastAsia="David" w:hAnsi="David" w:cs="David"/>
                <w:rtl/>
              </w:rPr>
              <w:t>2020</w:t>
            </w:r>
          </w:p>
          <w:p w14:paraId="7BFC7BA0" w14:textId="77777777" w:rsidR="00251477" w:rsidRPr="00223C18" w:rsidRDefault="00251477" w:rsidP="00BB016E">
            <w:pPr>
              <w:pStyle w:val="a4"/>
              <w:bidi/>
              <w:spacing w:before="120" w:line="276" w:lineRule="auto"/>
              <w:rPr>
                <w:rFonts w:ascii="David" w:hAnsi="David" w:cs="David" w:hint="default"/>
                <w:rtl/>
              </w:rPr>
            </w:pPr>
            <w:r>
              <w:rPr>
                <w:rFonts w:ascii="David" w:hAnsi="David" w:cs="David"/>
                <w:rtl/>
              </w:rPr>
              <w:t>נא להגיש הצעות מוקדם ככל האפשר. ראיונות יערכו גם במהלך תקופת ההגשה.</w:t>
            </w:r>
          </w:p>
        </w:tc>
      </w:tr>
      <w:tr w:rsidR="006A7190" w:rsidRPr="00223C18" w14:paraId="6DE35D77" w14:textId="77777777" w:rsidTr="00052B8F">
        <w:trPr>
          <w:trHeight w:val="194"/>
          <w:jc w:val="center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16D0" w14:textId="77777777" w:rsidR="006A7190" w:rsidRPr="00223C18" w:rsidRDefault="00223C18" w:rsidP="00052B8F">
            <w:pPr>
              <w:pStyle w:val="a4"/>
              <w:bidi/>
              <w:spacing w:line="276" w:lineRule="auto"/>
              <w:rPr>
                <w:rFonts w:ascii="David" w:hAnsi="David" w:cs="David" w:hint="default"/>
                <w:rtl/>
              </w:rPr>
            </w:pPr>
            <w:r w:rsidRPr="00223C18">
              <w:rPr>
                <w:rFonts w:ascii="David" w:eastAsia="David" w:hAnsi="David" w:cs="David" w:hint="default"/>
                <w:b/>
                <w:bCs/>
                <w:rtl/>
              </w:rPr>
              <w:t>את ההצעות יש לשלוח לדוא"ל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2E9" w14:textId="77777777" w:rsidR="006A7190" w:rsidRPr="00223C18" w:rsidRDefault="00BE1FD3" w:rsidP="00734DB0">
            <w:pPr>
              <w:pStyle w:val="a4"/>
              <w:spacing w:before="120" w:line="276" w:lineRule="auto"/>
              <w:jc w:val="right"/>
              <w:rPr>
                <w:rFonts w:ascii="David" w:hAnsi="David" w:cs="David" w:hint="default"/>
                <w:rtl/>
              </w:rPr>
            </w:pPr>
            <w:hyperlink r:id="rId7" w:history="1">
              <w:r w:rsidR="00734DB0" w:rsidRPr="007D07EE">
                <w:rPr>
                  <w:rStyle w:val="Hyperlink"/>
                  <w:rFonts w:ascii="David" w:hAnsi="David" w:cs="David" w:hint="default"/>
                  <w:u w:color="0000FF"/>
                  <w:lang w:val="en-US"/>
                </w:rPr>
                <w:t>limors@vanleer.org.il</w:t>
              </w:r>
            </w:hyperlink>
          </w:p>
        </w:tc>
      </w:tr>
    </w:tbl>
    <w:p w14:paraId="4685A2EE" w14:textId="77777777" w:rsidR="006A7190" w:rsidRPr="00223C18" w:rsidRDefault="006A7190" w:rsidP="00052B8F">
      <w:pPr>
        <w:pStyle w:val="a4"/>
        <w:widowControl w:val="0"/>
        <w:bidi/>
        <w:jc w:val="center"/>
        <w:rPr>
          <w:rFonts w:ascii="David" w:eastAsia="David" w:hAnsi="David" w:cs="David" w:hint="default"/>
          <w:rtl/>
        </w:rPr>
      </w:pPr>
    </w:p>
    <w:p w14:paraId="0FC85251" w14:textId="77777777" w:rsidR="006A7190" w:rsidRPr="00BB016E" w:rsidRDefault="006A7190" w:rsidP="00052B8F">
      <w:pPr>
        <w:pStyle w:val="a4"/>
        <w:rPr>
          <w:rFonts w:ascii="David" w:hAnsi="David" w:cs="David" w:hint="default"/>
          <w:rtl/>
          <w:lang w:val="en-US"/>
        </w:rPr>
      </w:pPr>
    </w:p>
    <w:sectPr w:rsidR="006A7190" w:rsidRPr="00BB016E">
      <w:pgSz w:w="11900" w:h="16840"/>
      <w:pgMar w:top="1440" w:right="1800" w:bottom="2269" w:left="1800" w:header="0" w:footer="720" w:gutter="0"/>
      <w:pgNumType w:start="1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E68F" w14:textId="77777777" w:rsidR="00BE1FD3" w:rsidRDefault="00BE1FD3">
      <w:r>
        <w:separator/>
      </w:r>
    </w:p>
  </w:endnote>
  <w:endnote w:type="continuationSeparator" w:id="0">
    <w:p w14:paraId="6A87F137" w14:textId="77777777" w:rsidR="00BE1FD3" w:rsidRDefault="00B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67EF" w14:textId="77777777" w:rsidR="00BE1FD3" w:rsidRDefault="00BE1FD3">
      <w:r>
        <w:separator/>
      </w:r>
    </w:p>
  </w:footnote>
  <w:footnote w:type="continuationSeparator" w:id="0">
    <w:p w14:paraId="1731202A" w14:textId="77777777" w:rsidR="00BE1FD3" w:rsidRDefault="00BE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44"/>
    <w:multiLevelType w:val="hybridMultilevel"/>
    <w:tmpl w:val="E1064276"/>
    <w:lvl w:ilvl="0" w:tplc="DAF44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ED4"/>
    <w:multiLevelType w:val="hybridMultilevel"/>
    <w:tmpl w:val="50F05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0"/>
    <w:rsid w:val="00050DD0"/>
    <w:rsid w:val="00052B8F"/>
    <w:rsid w:val="000C4110"/>
    <w:rsid w:val="001A3DC1"/>
    <w:rsid w:val="001A501E"/>
    <w:rsid w:val="001B1FA3"/>
    <w:rsid w:val="00214ABC"/>
    <w:rsid w:val="00214C9A"/>
    <w:rsid w:val="0022056D"/>
    <w:rsid w:val="00223C18"/>
    <w:rsid w:val="00251477"/>
    <w:rsid w:val="002619D4"/>
    <w:rsid w:val="00263F3F"/>
    <w:rsid w:val="002F765E"/>
    <w:rsid w:val="0031497E"/>
    <w:rsid w:val="004063E1"/>
    <w:rsid w:val="004234D3"/>
    <w:rsid w:val="0051383E"/>
    <w:rsid w:val="005338E4"/>
    <w:rsid w:val="0059108D"/>
    <w:rsid w:val="00594097"/>
    <w:rsid w:val="005B781E"/>
    <w:rsid w:val="005D36A9"/>
    <w:rsid w:val="00613FA2"/>
    <w:rsid w:val="00661F2E"/>
    <w:rsid w:val="006A7190"/>
    <w:rsid w:val="006B3D3E"/>
    <w:rsid w:val="00713C26"/>
    <w:rsid w:val="00716B43"/>
    <w:rsid w:val="00734DB0"/>
    <w:rsid w:val="00741680"/>
    <w:rsid w:val="0075241D"/>
    <w:rsid w:val="00830DDD"/>
    <w:rsid w:val="00880BC7"/>
    <w:rsid w:val="008B74DC"/>
    <w:rsid w:val="00936728"/>
    <w:rsid w:val="009C76A2"/>
    <w:rsid w:val="009D5A61"/>
    <w:rsid w:val="009E1DC1"/>
    <w:rsid w:val="00A054BD"/>
    <w:rsid w:val="00A9518F"/>
    <w:rsid w:val="00B10727"/>
    <w:rsid w:val="00B116AF"/>
    <w:rsid w:val="00B57A57"/>
    <w:rsid w:val="00B8156B"/>
    <w:rsid w:val="00BB016E"/>
    <w:rsid w:val="00BC545B"/>
    <w:rsid w:val="00BE1FD3"/>
    <w:rsid w:val="00BE4ED1"/>
    <w:rsid w:val="00C10707"/>
    <w:rsid w:val="00CA04F9"/>
    <w:rsid w:val="00CB0970"/>
    <w:rsid w:val="00D10115"/>
    <w:rsid w:val="00D87242"/>
    <w:rsid w:val="00D96630"/>
    <w:rsid w:val="00EA59EF"/>
    <w:rsid w:val="00F5463E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4903"/>
  <w15:docId w15:val="{B9A8D2CD-E921-40D6-BD8A-1CAA4785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3">
    <w:name w:val="כותרת עליונה ותחתונה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גוף"/>
    <w:rPr>
      <w:rFonts w:ascii="Arial Unicode MS" w:hAnsi="Arial Unicode MS" w:hint="cs"/>
      <w:color w:val="000000"/>
      <w:sz w:val="24"/>
      <w:szCs w:val="24"/>
      <w:u w:color="000000"/>
      <w:lang w:val="he-IL"/>
    </w:rPr>
  </w:style>
  <w:style w:type="paragraph" w:styleId="a5">
    <w:name w:val="No Spacing"/>
    <w:pPr>
      <w:bidi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a6">
    <w:name w:val="List Paragraph"/>
    <w:basedOn w:val="a"/>
    <w:uiPriority w:val="34"/>
    <w:qFormat/>
    <w:rsid w:val="0005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="Tahoma"/>
      <w:sz w:val="20"/>
      <w:szCs w:val="22"/>
      <w:bdr w:val="none" w:sz="0" w:space="0" w:color="auto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613FA2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13FA2"/>
    <w:rPr>
      <w:rFonts w:ascii="Tahoma" w:hAnsi="Tahoma" w:cs="Tahoma"/>
      <w:sz w:val="18"/>
      <w:szCs w:val="18"/>
      <w:lang w:bidi="ar-SA"/>
    </w:rPr>
  </w:style>
  <w:style w:type="character" w:styleId="a9">
    <w:name w:val="annotation reference"/>
    <w:basedOn w:val="a0"/>
    <w:uiPriority w:val="99"/>
    <w:semiHidden/>
    <w:unhideWhenUsed/>
    <w:rsid w:val="00713C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3C26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713C26"/>
    <w:rPr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3C2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713C26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mors@vanleer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 Sagi</dc:creator>
  <cp:lastModifiedBy>Tom Mehager</cp:lastModifiedBy>
  <cp:revision>2</cp:revision>
  <dcterms:created xsi:type="dcterms:W3CDTF">2020-01-29T06:00:00Z</dcterms:created>
  <dcterms:modified xsi:type="dcterms:W3CDTF">2020-01-29T06:00:00Z</dcterms:modified>
</cp:coreProperties>
</file>